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698F" w14:textId="0D2AC4BC" w:rsidR="00D75644" w:rsidRPr="00080040" w:rsidRDefault="0025106C" w:rsidP="00F37D7B">
      <w:pPr>
        <w:pStyle w:val="af4"/>
      </w:pPr>
      <w:bookmarkStart w:id="0" w:name="_Hlk186097366"/>
      <w:bookmarkEnd w:id="0"/>
      <w:r w:rsidRPr="00080040">
        <w:rPr>
          <w:rFonts w:hint="eastAsia"/>
        </w:rPr>
        <w:t>糾正案文</w:t>
      </w:r>
      <w:r w:rsidR="00B35514" w:rsidRPr="00B35514">
        <w:rPr>
          <w:rFonts w:hint="eastAsia"/>
          <w:spacing w:val="0"/>
          <w:sz w:val="32"/>
          <w:szCs w:val="16"/>
        </w:rPr>
        <w:t>(公布版)</w:t>
      </w:r>
    </w:p>
    <w:p w14:paraId="0E625F3B" w14:textId="77777777" w:rsidR="00E25849" w:rsidRPr="00B74F7F" w:rsidRDefault="0025106C" w:rsidP="00030272">
      <w:pPr>
        <w:pStyle w:val="1"/>
      </w:pPr>
      <w:r>
        <w:rPr>
          <w:rFonts w:hint="eastAsia"/>
        </w:rPr>
        <w:t>被糾正機關：</w:t>
      </w:r>
      <w:r w:rsidR="00314F98">
        <w:rPr>
          <w:rFonts w:hint="eastAsia"/>
        </w:rPr>
        <w:t>國</w:t>
      </w:r>
      <w:r w:rsidR="00314F98" w:rsidRPr="00B74F7F">
        <w:rPr>
          <w:rFonts w:hint="eastAsia"/>
        </w:rPr>
        <w:t>防部</w:t>
      </w:r>
      <w:r w:rsidR="0036317D" w:rsidRPr="00B74F7F">
        <w:rPr>
          <w:rFonts w:hint="eastAsia"/>
        </w:rPr>
        <w:t>陸</w:t>
      </w:r>
      <w:r w:rsidR="004F6075" w:rsidRPr="00B74F7F">
        <w:rPr>
          <w:rFonts w:hint="eastAsia"/>
        </w:rPr>
        <w:t>軍司令部</w:t>
      </w:r>
      <w:r w:rsidRPr="00B74F7F">
        <w:rPr>
          <w:rFonts w:hint="eastAsia"/>
        </w:rPr>
        <w:t>。</w:t>
      </w:r>
    </w:p>
    <w:p w14:paraId="6EEC0A76" w14:textId="77777777" w:rsidR="00E25849" w:rsidRDefault="0025106C" w:rsidP="00987237">
      <w:pPr>
        <w:pStyle w:val="1"/>
      </w:pPr>
      <w:r w:rsidRPr="00B74F7F">
        <w:rPr>
          <w:rFonts w:hint="eastAsia"/>
        </w:rPr>
        <w:t>案　　　由：</w:t>
      </w:r>
      <w:bookmarkStart w:id="1" w:name="_Hlk199949358"/>
      <w:bookmarkStart w:id="2" w:name="_Hlk201072248"/>
      <w:bookmarkStart w:id="3" w:name="_Hlk154153961"/>
      <w:r w:rsidR="0036317D" w:rsidRPr="00B74F7F">
        <w:rPr>
          <w:rFonts w:ascii="Times New Roman" w:hAnsi="Times New Roman" w:hint="eastAsia"/>
        </w:rPr>
        <w:t>國軍義務役役期延長為</w:t>
      </w:r>
      <w:r w:rsidR="0036317D" w:rsidRPr="00B74F7F">
        <w:rPr>
          <w:rFonts w:ascii="Times New Roman" w:hAnsi="Times New Roman" w:hint="eastAsia"/>
        </w:rPr>
        <w:t>1</w:t>
      </w:r>
      <w:r w:rsidR="0036317D" w:rsidRPr="00B74F7F">
        <w:rPr>
          <w:rFonts w:ascii="Times New Roman" w:hAnsi="Times New Roman" w:hint="eastAsia"/>
        </w:rPr>
        <w:t>年並自</w:t>
      </w:r>
      <w:r w:rsidR="0036317D" w:rsidRPr="00B74F7F">
        <w:rPr>
          <w:rFonts w:ascii="Times New Roman" w:hAnsi="Times New Roman" w:hint="eastAsia"/>
        </w:rPr>
        <w:t>113</w:t>
      </w:r>
      <w:r w:rsidR="0036317D" w:rsidRPr="00B74F7F">
        <w:rPr>
          <w:rFonts w:ascii="Times New Roman" w:hAnsi="Times New Roman" w:hint="eastAsia"/>
        </w:rPr>
        <w:t>年起實施之政策早已確立，</w:t>
      </w:r>
      <w:r w:rsidR="00DC5C8B">
        <w:rPr>
          <w:rFonts w:ascii="Times New Roman" w:hAnsi="Times New Roman" w:hint="eastAsia"/>
        </w:rPr>
        <w:t>國防部</w:t>
      </w:r>
      <w:r w:rsidR="0036317D" w:rsidRPr="00B74F7F">
        <w:rPr>
          <w:rFonts w:ascii="Times New Roman" w:hAnsi="Times New Roman" w:hint="eastAsia"/>
        </w:rPr>
        <w:t>陸軍司令部未能預先規劃完善準備，肇致</w:t>
      </w:r>
      <w:r w:rsidR="0036317D" w:rsidRPr="00B74F7F">
        <w:rPr>
          <w:rFonts w:ascii="Times New Roman" w:hAnsi="Times New Roman" w:hint="eastAsia"/>
        </w:rPr>
        <w:t>1</w:t>
      </w:r>
      <w:r w:rsidR="0036317D" w:rsidRPr="00B74F7F">
        <w:rPr>
          <w:rFonts w:ascii="Times New Roman" w:hAnsi="Times New Roman" w:hint="eastAsia"/>
        </w:rPr>
        <w:t>年期義務役士兵於進訓基地之際發生幹部及裝備不足情事；復有營長向立法委員陳訴本案情事，經媒體大幅報導，引發社會輿論訾議，斲傷國軍形象，</w:t>
      </w:r>
      <w:bookmarkEnd w:id="1"/>
      <w:bookmarkEnd w:id="2"/>
      <w:bookmarkEnd w:id="3"/>
      <w:r w:rsidR="00987237" w:rsidRPr="00B74F7F">
        <w:rPr>
          <w:rFonts w:hint="eastAsia"/>
        </w:rPr>
        <w:t>核有違</w:t>
      </w:r>
      <w:r w:rsidR="00987237" w:rsidRPr="00987237">
        <w:rPr>
          <w:rFonts w:hint="eastAsia"/>
        </w:rPr>
        <w:t>失</w:t>
      </w:r>
      <w:r w:rsidR="00030272" w:rsidRPr="00030272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14:paraId="705A3B43" w14:textId="77777777" w:rsidR="00E25849" w:rsidRDefault="00DB3135" w:rsidP="00DE42B9">
      <w:pPr>
        <w:pStyle w:val="1"/>
      </w:pPr>
      <w:bookmarkStart w:id="4" w:name="_Toc524892370"/>
      <w:bookmarkStart w:id="5" w:name="_Toc524895640"/>
      <w:bookmarkStart w:id="6" w:name="_Toc524896186"/>
      <w:bookmarkStart w:id="7" w:name="_Toc524896216"/>
      <w:bookmarkStart w:id="8" w:name="_Toc524902722"/>
      <w:bookmarkStart w:id="9" w:name="_Toc525066141"/>
      <w:bookmarkStart w:id="10" w:name="_Toc525070831"/>
      <w:bookmarkStart w:id="11" w:name="_Toc525938371"/>
      <w:bookmarkStart w:id="12" w:name="_Toc525939219"/>
      <w:bookmarkStart w:id="13" w:name="_Toc525939724"/>
      <w:bookmarkStart w:id="14" w:name="_Toc529218258"/>
      <w:bookmarkStart w:id="15" w:name="_Toc529222681"/>
      <w:bookmarkStart w:id="16" w:name="_Toc529223103"/>
      <w:bookmarkStart w:id="17" w:name="_Toc529223854"/>
      <w:bookmarkStart w:id="18" w:name="_Toc529228250"/>
      <w:bookmarkStart w:id="19" w:name="_Toc2400386"/>
      <w:bookmarkStart w:id="20" w:name="_Toc4316181"/>
      <w:bookmarkStart w:id="21" w:name="_Toc4473322"/>
      <w:bookmarkStart w:id="22" w:name="_Toc69556889"/>
      <w:bookmarkStart w:id="23" w:name="_Toc69556938"/>
      <w:bookmarkStart w:id="24" w:name="_Toc69609812"/>
      <w:bookmarkStart w:id="25" w:name="_Toc70241808"/>
      <w:bookmarkStart w:id="26" w:name="_Toc70242197"/>
      <w:bookmarkStart w:id="27" w:name="_Toc421794867"/>
      <w:bookmarkStart w:id="28" w:name="_Toc422728949"/>
      <w:r>
        <w:rPr>
          <w:rFonts w:hint="eastAsia"/>
        </w:rPr>
        <w:t>事實與理由：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0A076D8" w14:textId="66456FEA" w:rsidR="00B83C6B" w:rsidRDefault="0036317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9" w:name="_Toc524895641"/>
      <w:bookmarkStart w:id="30" w:name="_Toc524896187"/>
      <w:bookmarkStart w:id="31" w:name="_Toc524896217"/>
      <w:bookmarkStart w:id="32" w:name="_Toc525066142"/>
      <w:bookmarkStart w:id="33" w:name="_Toc4316182"/>
      <w:bookmarkStart w:id="34" w:name="_Toc4473323"/>
      <w:bookmarkStart w:id="35" w:name="_Toc69556890"/>
      <w:bookmarkStart w:id="36" w:name="_Toc69556939"/>
      <w:bookmarkStart w:id="37" w:name="_Toc69609813"/>
      <w:bookmarkStart w:id="38" w:name="_Toc70241809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36317D">
        <w:rPr>
          <w:rFonts w:hint="eastAsia"/>
        </w:rPr>
        <w:t>國防部陸軍司令部(下稱陸軍司令部)步兵旅基地營級單位裝備及領導幹部疑有不足，恐影響戰訓運作等情案。案經函請國防部就有關事項提出說明併附佐證資料到院，並於民國(下同)113年12月24日及114年2月25日分別赴陸軍</w:t>
      </w:r>
      <w:r w:rsidR="001817A9" w:rsidRPr="001817A9">
        <w:rPr>
          <w:rFonts w:hint="eastAsia"/>
        </w:rPr>
        <w:t>○○</w:t>
      </w:r>
      <w:r w:rsidRPr="0036317D">
        <w:rPr>
          <w:rFonts w:hint="eastAsia"/>
        </w:rPr>
        <w:t>營區及</w:t>
      </w:r>
      <w:r w:rsidR="001817A9" w:rsidRPr="001817A9">
        <w:rPr>
          <w:rFonts w:hint="eastAsia"/>
        </w:rPr>
        <w:t>○○</w:t>
      </w:r>
      <w:r w:rsidR="00426E56" w:rsidRPr="00426E56">
        <w:rPr>
          <w:rFonts w:hint="eastAsia"/>
        </w:rPr>
        <w:t>營區</w:t>
      </w:r>
      <w:r w:rsidRPr="0036317D">
        <w:rPr>
          <w:rFonts w:hint="eastAsia"/>
        </w:rPr>
        <w:t>實地履勘，於履勘現場詢問相關業管人員，</w:t>
      </w:r>
      <w:r w:rsidR="00A06C2E">
        <w:rPr>
          <w:rFonts w:hint="eastAsia"/>
        </w:rPr>
        <w:t>調查發現</w:t>
      </w:r>
      <w:bookmarkStart w:id="45" w:name="_Hlk201312132"/>
      <w:r w:rsidRPr="008F23B3">
        <w:rPr>
          <w:rFonts w:ascii="Times New Roman" w:hint="eastAsia"/>
          <w:b/>
        </w:rPr>
        <w:t>國軍義務役役期延長為</w:t>
      </w:r>
      <w:r w:rsidRPr="008F23B3">
        <w:rPr>
          <w:rFonts w:ascii="Times New Roman" w:hint="eastAsia"/>
          <w:b/>
        </w:rPr>
        <w:t>1</w:t>
      </w:r>
      <w:r w:rsidRPr="008F23B3">
        <w:rPr>
          <w:rFonts w:ascii="Times New Roman" w:hint="eastAsia"/>
          <w:b/>
        </w:rPr>
        <w:t>年並自</w:t>
      </w:r>
      <w:r w:rsidRPr="008F23B3">
        <w:rPr>
          <w:rFonts w:ascii="Times New Roman" w:hint="eastAsia"/>
          <w:b/>
        </w:rPr>
        <w:t>113</w:t>
      </w:r>
      <w:r w:rsidRPr="008F23B3">
        <w:rPr>
          <w:rFonts w:ascii="Times New Roman" w:hint="eastAsia"/>
          <w:b/>
        </w:rPr>
        <w:t>年起實施</w:t>
      </w:r>
      <w:r>
        <w:rPr>
          <w:rFonts w:ascii="Times New Roman" w:hint="eastAsia"/>
          <w:b/>
        </w:rPr>
        <w:t>之</w:t>
      </w:r>
      <w:r w:rsidRPr="008F23B3">
        <w:rPr>
          <w:rFonts w:ascii="Times New Roman" w:hint="eastAsia"/>
          <w:b/>
        </w:rPr>
        <w:t>政策</w:t>
      </w:r>
      <w:r>
        <w:rPr>
          <w:rFonts w:ascii="Times New Roman" w:hint="eastAsia"/>
          <w:b/>
        </w:rPr>
        <w:t>，</w:t>
      </w:r>
      <w:r w:rsidRPr="008F23B3">
        <w:rPr>
          <w:rFonts w:ascii="Times New Roman" w:hint="eastAsia"/>
          <w:b/>
        </w:rPr>
        <w:t>早於</w:t>
      </w:r>
      <w:r w:rsidRPr="008F23B3">
        <w:rPr>
          <w:rFonts w:ascii="Times New Roman" w:hint="eastAsia"/>
          <w:b/>
        </w:rPr>
        <w:t>111</w:t>
      </w:r>
      <w:r w:rsidRPr="008F23B3">
        <w:rPr>
          <w:rFonts w:ascii="Times New Roman" w:hint="eastAsia"/>
          <w:b/>
        </w:rPr>
        <w:t>年</w:t>
      </w:r>
      <w:r w:rsidRPr="008F23B3">
        <w:rPr>
          <w:rFonts w:ascii="Times New Roman" w:hint="eastAsia"/>
          <w:b/>
        </w:rPr>
        <w:t>12</w:t>
      </w:r>
      <w:r w:rsidRPr="008F23B3">
        <w:rPr>
          <w:rFonts w:ascii="Times New Roman" w:hint="eastAsia"/>
          <w:b/>
        </w:rPr>
        <w:t>月</w:t>
      </w:r>
      <w:r>
        <w:rPr>
          <w:rFonts w:ascii="Times New Roman" w:hint="eastAsia"/>
          <w:b/>
        </w:rPr>
        <w:t>就已經</w:t>
      </w:r>
      <w:r w:rsidRPr="008F23B3">
        <w:rPr>
          <w:rFonts w:ascii="Times New Roman" w:hint="eastAsia"/>
          <w:b/>
        </w:rPr>
        <w:t>確立，陸軍司令部未能預先</w:t>
      </w:r>
      <w:r>
        <w:rPr>
          <w:rFonts w:ascii="Times New Roman" w:hint="eastAsia"/>
          <w:b/>
        </w:rPr>
        <w:t>規劃</w:t>
      </w:r>
      <w:r w:rsidRPr="008F23B3">
        <w:rPr>
          <w:rFonts w:ascii="Times New Roman" w:hint="eastAsia"/>
          <w:b/>
        </w:rPr>
        <w:t>完善準備，肇致</w:t>
      </w:r>
      <w:r>
        <w:rPr>
          <w:rFonts w:ascii="Times New Roman" w:hint="eastAsia"/>
          <w:b/>
        </w:rPr>
        <w:t>本案</w:t>
      </w:r>
      <w:r w:rsidRPr="008F23B3">
        <w:rPr>
          <w:rFonts w:ascii="Times New Roman" w:hint="eastAsia"/>
          <w:b/>
        </w:rPr>
        <w:t>1</w:t>
      </w:r>
      <w:r w:rsidRPr="008F23B3">
        <w:rPr>
          <w:rFonts w:ascii="Times New Roman" w:hint="eastAsia"/>
          <w:b/>
        </w:rPr>
        <w:t>年期義務役</w:t>
      </w:r>
      <w:r>
        <w:rPr>
          <w:rFonts w:ascii="Times New Roman" w:hint="eastAsia"/>
          <w:b/>
        </w:rPr>
        <w:t>士兵</w:t>
      </w:r>
      <w:r w:rsidRPr="008F23B3">
        <w:rPr>
          <w:rFonts w:ascii="Times New Roman" w:hint="eastAsia"/>
          <w:b/>
        </w:rPr>
        <w:t>於</w:t>
      </w:r>
      <w:r>
        <w:rPr>
          <w:rFonts w:ascii="Times New Roman" w:hint="eastAsia"/>
          <w:b/>
        </w:rPr>
        <w:t>113</w:t>
      </w:r>
      <w:r>
        <w:rPr>
          <w:rFonts w:ascii="Times New Roman" w:hint="eastAsia"/>
          <w:b/>
        </w:rPr>
        <w:t>年</w:t>
      </w:r>
      <w:r>
        <w:rPr>
          <w:rFonts w:ascii="Times New Roman" w:hint="eastAsia"/>
          <w:b/>
        </w:rPr>
        <w:t>7</w:t>
      </w:r>
      <w:r w:rsidRPr="00DC5C8B">
        <w:rPr>
          <w:rFonts w:ascii="Times New Roman" w:hint="eastAsia"/>
          <w:b/>
        </w:rPr>
        <w:t>月進訓基地之際發生幹部及裝備不足情事，卻以各單位</w:t>
      </w:r>
      <w:r w:rsidR="00934F52" w:rsidRPr="00DC5C8B">
        <w:rPr>
          <w:rFonts w:ascii="Times New Roman" w:hint="eastAsia"/>
          <w:b/>
        </w:rPr>
        <w:t>臨時調撥</w:t>
      </w:r>
      <w:r>
        <w:rPr>
          <w:rFonts w:ascii="Times New Roman" w:hint="eastAsia"/>
          <w:b/>
        </w:rPr>
        <w:t>裝備因應；</w:t>
      </w:r>
      <w:r w:rsidRPr="008F23B3">
        <w:rPr>
          <w:rFonts w:ascii="Times New Roman" w:hint="eastAsia"/>
          <w:b/>
        </w:rPr>
        <w:t>復有營長向立法委員陳訴</w:t>
      </w:r>
      <w:r>
        <w:rPr>
          <w:rFonts w:ascii="Times New Roman" w:hint="eastAsia"/>
          <w:b/>
        </w:rPr>
        <w:t>本案</w:t>
      </w:r>
      <w:r w:rsidRPr="008F23B3">
        <w:rPr>
          <w:rFonts w:ascii="Times New Roman" w:hint="eastAsia"/>
          <w:b/>
        </w:rPr>
        <w:t>情事，經媒體大幅報導，引發社會輿論訾議，斲傷國軍形象，陸軍司令部核有違失</w:t>
      </w:r>
      <w:r w:rsidR="00A06C2E">
        <w:rPr>
          <w:rFonts w:hint="eastAsia"/>
          <w:b/>
          <w:bCs/>
        </w:rPr>
        <w:t>，</w:t>
      </w:r>
      <w:bookmarkEnd w:id="45"/>
      <w:r w:rsidR="007666F5" w:rsidRPr="007666F5">
        <w:rPr>
          <w:rFonts w:hint="eastAsia"/>
          <w:bCs/>
        </w:rPr>
        <w:t>應予糾正促其注意改善。茲臚列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14:paraId="36FC1FE6" w14:textId="3CCA1D70" w:rsidR="00DC5C8B" w:rsidRPr="00DC5C8B" w:rsidRDefault="00DC5C8B" w:rsidP="00DC5C8B">
      <w:pPr>
        <w:pStyle w:val="2"/>
        <w:rPr>
          <w:b w:val="0"/>
        </w:rPr>
      </w:pPr>
      <w:bookmarkStart w:id="46" w:name="_Hlk151022393"/>
      <w:bookmarkStart w:id="47" w:name="_Toc524895646"/>
      <w:bookmarkStart w:id="48" w:name="_Toc524896192"/>
      <w:bookmarkStart w:id="49" w:name="_Toc524896222"/>
      <w:bookmarkStart w:id="50" w:name="_Toc524902729"/>
      <w:bookmarkStart w:id="51" w:name="_Toc525066145"/>
      <w:bookmarkStart w:id="52" w:name="_Toc525070836"/>
      <w:bookmarkStart w:id="53" w:name="_Toc525938376"/>
      <w:bookmarkStart w:id="54" w:name="_Toc525939224"/>
      <w:bookmarkStart w:id="55" w:name="_Toc525939729"/>
      <w:bookmarkStart w:id="56" w:name="_Toc529218269"/>
      <w:bookmarkEnd w:id="39"/>
      <w:bookmarkEnd w:id="40"/>
      <w:bookmarkEnd w:id="41"/>
      <w:bookmarkEnd w:id="42"/>
      <w:bookmarkEnd w:id="43"/>
      <w:bookmarkEnd w:id="44"/>
      <w:r w:rsidRPr="00DC5C8B">
        <w:rPr>
          <w:rFonts w:hint="eastAsia"/>
          <w:b w:val="0"/>
        </w:rPr>
        <w:t>111年12月27日蔡前總統主持國安高層會議決議，國防部陳報行政院核定回復1年期義務役，並依法定程序於同年12月29日與內政部共同會銜，函送立法院查照後刊登行政院公報公告，自113年1月1日起，94年次以後出生之役男回復徵集服1年期之常備兵現役。國防</w:t>
      </w:r>
      <w:r w:rsidRPr="00DC5C8B">
        <w:rPr>
          <w:rFonts w:hint="eastAsia"/>
          <w:b w:val="0"/>
        </w:rPr>
        <w:lastRenderedPageBreak/>
        <w:t>部則為完備義務役男役期調整相關整備工作，以規劃整備（112年1月1日至9月30日）、整備驗證（112年10月1日至12月31日）及執行考核（113年1月1日至114年3月28日）等三階段，推動各項整備工作。本案肇因於陸軍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營李</w:t>
      </w:r>
      <w:r w:rsidR="0021244C">
        <w:rPr>
          <w:rFonts w:hAnsi="標楷體" w:hint="eastAsia"/>
          <w:b w:val="0"/>
        </w:rPr>
        <w:t>○○</w:t>
      </w:r>
      <w:r w:rsidRPr="00DC5C8B">
        <w:rPr>
          <w:rFonts w:hint="eastAsia"/>
          <w:b w:val="0"/>
        </w:rPr>
        <w:t>中校營長家屬於113年7月16日在總統信箱反映，因車輛及通信裝備缺乏，將影響該營1年期義務役士兵基地訓練，又該營長亦同時向立法委員辦公室陳情；陸軍司令部人員遂於同年8月14日赴該委員辦公室說明本案缺乏裝備平衡調撥及籌補規劃情形，惟同年8月26日國內媒體大幅報導「一年期義務役將下基地，部隊卻缺人缺裝備」，衍生媒體播報事件，合先敘明。</w:t>
      </w:r>
    </w:p>
    <w:p w14:paraId="016095D2" w14:textId="10E347D1" w:rsidR="0036317D" w:rsidRPr="0036317D" w:rsidRDefault="00DC5C8B" w:rsidP="0021244C">
      <w:pPr>
        <w:pStyle w:val="2"/>
        <w:rPr>
          <w:rFonts w:ascii="Times New Roman"/>
          <w:bCs w:val="0"/>
          <w:sz w:val="24"/>
          <w:szCs w:val="24"/>
        </w:rPr>
      </w:pPr>
      <w:r w:rsidRPr="00DC5C8B">
        <w:rPr>
          <w:rFonts w:hint="eastAsia"/>
          <w:b w:val="0"/>
        </w:rPr>
        <w:t>依據112年國防報告書所載，回復1年期義務役後，服役時間增加，可提升在營兵力，並施以入伍、駐地、專精、基地、聯合演訓的軍事訓練，使</w:t>
      </w:r>
      <w:r w:rsidR="00532561">
        <w:rPr>
          <w:rFonts w:hint="eastAsia"/>
          <w:b w:val="0"/>
        </w:rPr>
        <w:t>役男</w:t>
      </w:r>
      <w:r w:rsidRPr="00DC5C8B">
        <w:rPr>
          <w:rFonts w:hint="eastAsia"/>
          <w:b w:val="0"/>
        </w:rPr>
        <w:t>成為合格戰鬥兵，足以擔負國土守備、支援作戰、重要軍事與民間設施防護及協力民防工作等任務；此外，結合以打擊任務為主的主戰部隊，有效提升整體防衛戰力。據國防部查復，陸軍113年度1年期義務役分由步兵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旅(北)、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旅(中)、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旅(南)、</w:t>
      </w:r>
      <w:r w:rsidR="00532561">
        <w:rPr>
          <w:rFonts w:hint="eastAsia"/>
          <w:b w:val="0"/>
        </w:rPr>
        <w:t>陸軍花東防衛指揮部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(東)等4個步兵旅實施接訓，第1梯於113年1月25日實施，113年全年接訓12梯次共</w:t>
      </w:r>
      <w:r w:rsidR="001817A9" w:rsidRPr="001817A9">
        <w:rPr>
          <w:rFonts w:hint="eastAsia"/>
          <w:b w:val="0"/>
        </w:rPr>
        <w:t>○○</w:t>
      </w:r>
      <w:r w:rsidR="0021244C">
        <w:rPr>
          <w:rFonts w:hint="eastAsia"/>
          <w:b w:val="0"/>
        </w:rPr>
        <w:t>餘</w:t>
      </w:r>
      <w:r w:rsidRPr="00DC5C8B">
        <w:rPr>
          <w:rFonts w:hint="eastAsia"/>
          <w:b w:val="0"/>
        </w:rPr>
        <w:t>員。113年度1年期義務役進訓基地計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旅、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旅、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旅等4個守備部隊，第1梯次進訓部隊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旅、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，自113年9月份起分別進訓陸軍部隊訓練北區聯合測考中心(下稱北測中心)及陸軍部隊訓練南區聯合測考中心(下稱南測中心)，執行年度基地測考任務。另據112年國防報告書所載，實施13週之基地訓練係運用各兵科（如步兵、砲兵）測考中心之訓練場地，以實彈測考方式，實施野外行軍宿營、連、營綜合戰鬥教練、各</w:t>
      </w:r>
      <w:r w:rsidRPr="00DC5C8B">
        <w:rPr>
          <w:rFonts w:hint="eastAsia"/>
          <w:b w:val="0"/>
        </w:rPr>
        <w:lastRenderedPageBreak/>
        <w:t>式武器（火砲）射擊訓練，並運用模擬器實施攻防演練，以具備執行戰備任務與聯合演習的能力。</w:t>
      </w:r>
    </w:p>
    <w:p w14:paraId="716055E7" w14:textId="77777777" w:rsidR="00DC5C8B" w:rsidRPr="00DC5C8B" w:rsidRDefault="00DC5C8B" w:rsidP="00DC5C8B">
      <w:pPr>
        <w:pStyle w:val="2"/>
        <w:rPr>
          <w:b w:val="0"/>
        </w:rPr>
      </w:pPr>
      <w:r w:rsidRPr="00DC5C8B">
        <w:rPr>
          <w:rFonts w:hint="eastAsia"/>
          <w:b w:val="0"/>
        </w:rPr>
        <w:t>經查，蔡前總統於111年12月27日宣示1年義務役役期較符合未來我國防衛作戰兵力需求，陸軍司令部雖是第一次遭逢此項重大制度變革，亦無前例可資參考，惟第一批1年期義務役陸軍步兵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於113年9月16日進訓基地，距蔡前總統此一重大政策變革宣示時間已逾近2年，時程足以讓陸軍司令部完妥準備所有程序；且依前揭國防部本項政策整備工作時程，已由「規劃整備」、「整備驗證」階段進入「執行考核」階段；又基地訓練為部隊常規訓練項目，辦理次數頻繁，允應經驗豐富，卻仍發生1年期義務役士兵基地進訓裝備欠缺情事，顯見對此兵役變革之重大政策規畫整備及驗證不力，陸軍司令部實難卸怠忽之責。</w:t>
      </w:r>
    </w:p>
    <w:p w14:paraId="4EB9AFE1" w14:textId="0A8A5087" w:rsidR="0036317D" w:rsidRPr="0036317D" w:rsidRDefault="00DC5C8B" w:rsidP="001817A9">
      <w:pPr>
        <w:pStyle w:val="2"/>
        <w:rPr>
          <w:bCs w:val="0"/>
          <w:szCs w:val="36"/>
        </w:rPr>
      </w:pPr>
      <w:r w:rsidRPr="00DC5C8B">
        <w:rPr>
          <w:rFonts w:hint="eastAsia"/>
          <w:b w:val="0"/>
        </w:rPr>
        <w:t>再者，依國防部查復，陸軍編實步兵營編裝表配賦裝備，除士兵個人裝備外，</w:t>
      </w:r>
      <w:r w:rsidR="0021244C">
        <w:rPr>
          <w:rFonts w:hint="eastAsia"/>
          <w:b w:val="0"/>
        </w:rPr>
        <w:t>另有</w:t>
      </w:r>
      <w:r w:rsidRPr="00DC5C8B">
        <w:rPr>
          <w:rFonts w:hint="eastAsia"/>
          <w:b w:val="0"/>
        </w:rPr>
        <w:t>主要輪車及通信裝備。據國防部坦認，本案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旅步1營於辦理基地進訓之際，仍缺少3.5噸載重車、無線電機及消防車等共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件，且同時進訓基地的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旅步1營亦缺少車輛、無線電機等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項裝備，嗣後準備進訓的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旅步1營均有短缺裝備情形，顯示本案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步兵營基地進訓前確實缺少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項裝備，且1年期義務役新訓部隊基地進訓裝備短缺係為普遍存在之現象。然而，本案步兵營欠缺之裝備多為車輛及無線電機等常備設備，這些裝備皆為基地進訓所必備，陸軍司令部卻未能因政策變革及早準備完妥，反而於案發後方由作戰區內各單位緊急臨時調撥所缺裝備以資補救，陸軍司令部</w:t>
      </w:r>
      <w:r w:rsidR="00532561">
        <w:rPr>
          <w:rFonts w:hint="eastAsia"/>
          <w:b w:val="0"/>
        </w:rPr>
        <w:t>輕忽</w:t>
      </w:r>
      <w:r w:rsidRPr="00DC5C8B">
        <w:rPr>
          <w:rFonts w:hint="eastAsia"/>
          <w:b w:val="0"/>
        </w:rPr>
        <w:t>總統宣示之重大兵役變革政策，致影響部隊訓練，確有檢討改進之必要。</w:t>
      </w:r>
    </w:p>
    <w:p w14:paraId="449D1FB5" w14:textId="77777777" w:rsidR="00DC5C8B" w:rsidRPr="00DC5C8B" w:rsidRDefault="00DC5C8B" w:rsidP="00DC5C8B">
      <w:pPr>
        <w:pStyle w:val="2"/>
        <w:rPr>
          <w:b w:val="0"/>
        </w:rPr>
      </w:pPr>
      <w:r w:rsidRPr="00DC5C8B">
        <w:rPr>
          <w:rFonts w:hint="eastAsia"/>
          <w:b w:val="0"/>
        </w:rPr>
        <w:lastRenderedPageBreak/>
        <w:t>另據國防部查復，本案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</w:t>
      </w:r>
      <w:r w:rsidR="00532561">
        <w:rPr>
          <w:rFonts w:hint="eastAsia"/>
          <w:b w:val="0"/>
        </w:rPr>
        <w:t>前</w:t>
      </w:r>
      <w:r w:rsidRPr="00DC5C8B">
        <w:rPr>
          <w:rFonts w:hint="eastAsia"/>
          <w:b w:val="0"/>
        </w:rPr>
        <w:t>預計於113年9月16日起辦理基地進訓，該營營長李中校因榮譽感所致，求好心切，擔心因缺少裝備導致基地訓練成績不合格，擬設法解決；惟李營長家屬已於113年7月16日在總統信箱反映本案，李營長未待陸軍司令部處置完妥，同時又向立法委員辦公室陳情，卻肇致媒體大幅報導，影響國軍形象。爰此，陸軍司令部未能於事前防範未然，完妥所有基地進訓準備，事後又於李營長家屬向總統信箱投書及李營長向上級反映問題時，陸軍司令部卻未能儘速妥處設法解決；又部屬未待上級單位處置即自行尋求體制外陳情，均顯示陸軍內部溝通管道效能、問題應處能力及人員教育訓練等均應深切再予檢討改進。</w:t>
      </w:r>
    </w:p>
    <w:p w14:paraId="5AD63BD8" w14:textId="77777777" w:rsidR="00482FEA" w:rsidRPr="00A06C2E" w:rsidRDefault="00DC5C8B" w:rsidP="00DC5C8B">
      <w:pPr>
        <w:pStyle w:val="2"/>
      </w:pPr>
      <w:r w:rsidRPr="00DC5C8B">
        <w:rPr>
          <w:rFonts w:hint="eastAsia"/>
          <w:b w:val="0"/>
        </w:rPr>
        <w:t>綜上，國軍義務役役期延長為1年並自113年起實施之政策，早於111年12月就已經確立，陸軍司令部未能預先規劃完善準備，肇致本案1年期義務役士兵於113年7月進訓基地之際發生幹部及裝備不足情事，卻以各單位臨時調撥裝備因應；復有營長向立法委員陳訴本案情事，經媒體大幅報導，引發社會輿論訾議，斲傷國軍形象，陸軍司令部核有違失。</w:t>
      </w:r>
    </w:p>
    <w:p w14:paraId="67C2A62F" w14:textId="77777777" w:rsidR="00113BB0" w:rsidRPr="00113BB0" w:rsidRDefault="00113BB0" w:rsidP="00113BB0">
      <w:pPr>
        <w:ind w:leftChars="400" w:left="1361"/>
      </w:pPr>
    </w:p>
    <w:p w14:paraId="316E3550" w14:textId="77777777" w:rsidR="00113BB0" w:rsidRPr="00113BB0" w:rsidRDefault="00113BB0" w:rsidP="00113BB0">
      <w:pPr>
        <w:kinsoku w:val="0"/>
        <w:adjustRightInd w:val="0"/>
        <w:snapToGrid w:val="0"/>
        <w:spacing w:before="40" w:after="240" w:line="360" w:lineRule="exact"/>
        <w:ind w:leftChars="900" w:left="3061"/>
        <w:rPr>
          <w:spacing w:val="-10"/>
          <w:kern w:val="0"/>
          <w:sz w:val="28"/>
          <w:szCs w:val="22"/>
        </w:rPr>
      </w:pPr>
    </w:p>
    <w:bookmarkEnd w:id="46"/>
    <w:p w14:paraId="6C00088A" w14:textId="77777777" w:rsidR="000A0924" w:rsidRPr="00B8331B" w:rsidRDefault="000A0924" w:rsidP="00482FEA">
      <w:pPr>
        <w:pStyle w:val="3"/>
        <w:numPr>
          <w:ilvl w:val="0"/>
          <w:numId w:val="0"/>
        </w:numPr>
        <w:ind w:left="1361" w:hanging="681"/>
      </w:pPr>
    </w:p>
    <w:p w14:paraId="5854851A" w14:textId="77777777" w:rsidR="00286B1B" w:rsidRDefault="00E25849" w:rsidP="00057405">
      <w:pPr>
        <w:pStyle w:val="3"/>
        <w:numPr>
          <w:ilvl w:val="0"/>
          <w:numId w:val="0"/>
        </w:numPr>
        <w:ind w:left="1361" w:firstLineChars="225" w:firstLine="765"/>
      </w:pPr>
      <w:r>
        <w:br w:type="page"/>
      </w:r>
      <w:bookmarkStart w:id="57" w:name="_Toc52490273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0512D1" w:rsidRPr="00B8331B">
        <w:rPr>
          <w:rFonts w:hint="eastAsia"/>
        </w:rPr>
        <w:lastRenderedPageBreak/>
        <w:t>綜上所述，</w:t>
      </w:r>
      <w:r w:rsidR="00B74F7F" w:rsidRPr="00B74F7F">
        <w:rPr>
          <w:rFonts w:hint="eastAsia"/>
        </w:rPr>
        <w:t>國軍義務役役期延長為1年並自113年起實施之政策，早於111年12月就已經確立，陸軍司令部未能預先規劃完善準備，肇致本案1年期義務役士兵於113年7月進訓基地之際發生幹部及裝備不足情事，卻以各單位</w:t>
      </w:r>
      <w:r w:rsidR="00934F52" w:rsidRPr="00934F52">
        <w:rPr>
          <w:rFonts w:hint="eastAsia"/>
        </w:rPr>
        <w:t>臨時調撥</w:t>
      </w:r>
      <w:r w:rsidR="00B74F7F" w:rsidRPr="00B74F7F">
        <w:rPr>
          <w:rFonts w:hint="eastAsia"/>
        </w:rPr>
        <w:t>裝備因應；復有營長向立法委員陳訴本案情事，經媒體大幅報導，引發社會輿論訾議，斲傷國軍形象，</w:t>
      </w:r>
      <w:r w:rsidR="00BD5B23" w:rsidRPr="00BD5B23">
        <w:rPr>
          <w:rFonts w:hAnsi="標楷體" w:hint="eastAsia"/>
        </w:rPr>
        <w:t>核有違失</w:t>
      </w:r>
      <w:r w:rsidR="002355E2" w:rsidRPr="002355E2">
        <w:rPr>
          <w:rFonts w:hint="eastAsia"/>
        </w:rPr>
        <w:t>，</w:t>
      </w:r>
      <w:r w:rsidR="000512D1" w:rsidRPr="00B8331B">
        <w:rPr>
          <w:rFonts w:hint="eastAsia"/>
        </w:rPr>
        <w:t>爰依</w:t>
      </w:r>
      <w:r w:rsidR="001B48EB" w:rsidRPr="00B8331B">
        <w:rPr>
          <w:rFonts w:hint="eastAsia"/>
        </w:rPr>
        <w:t>憲法第97條第1項及</w:t>
      </w:r>
      <w:r w:rsidR="000512D1" w:rsidRPr="00B8331B">
        <w:rPr>
          <w:rFonts w:hint="eastAsia"/>
        </w:rPr>
        <w:t>監察法第24條</w:t>
      </w:r>
      <w:r w:rsidR="00396EC5" w:rsidRPr="00B8331B">
        <w:rPr>
          <w:rFonts w:hint="eastAsia"/>
        </w:rPr>
        <w:t>之</w:t>
      </w:r>
      <w:r w:rsidR="000512D1" w:rsidRPr="00B8331B">
        <w:rPr>
          <w:rFonts w:hint="eastAsia"/>
        </w:rPr>
        <w:t>規定提案糾正，移送</w:t>
      </w:r>
      <w:r w:rsidR="00D6378D">
        <w:rPr>
          <w:rFonts w:hint="eastAsia"/>
        </w:rPr>
        <w:t>國防部</w:t>
      </w:r>
      <w:r w:rsidR="002B728C" w:rsidRPr="002B728C">
        <w:rPr>
          <w:rFonts w:hint="eastAsia"/>
        </w:rPr>
        <w:t>轉飭</w:t>
      </w:r>
      <w:r w:rsidR="00B74F7F">
        <w:rPr>
          <w:rFonts w:hint="eastAsia"/>
        </w:rPr>
        <w:t>陸</w:t>
      </w:r>
      <w:r w:rsidR="008E7855">
        <w:rPr>
          <w:rFonts w:hint="eastAsia"/>
        </w:rPr>
        <w:t>軍司令部</w:t>
      </w:r>
      <w:r w:rsidR="002B728C" w:rsidRPr="002B728C">
        <w:rPr>
          <w:rFonts w:hint="eastAsia"/>
        </w:rPr>
        <w:t>確實檢討改善見復</w:t>
      </w:r>
      <w:r w:rsidR="0063189C">
        <w:rPr>
          <w:rFonts w:hAnsi="標楷體" w:hint="eastAsia"/>
        </w:rPr>
        <w:t>。</w:t>
      </w:r>
    </w:p>
    <w:p w14:paraId="3D8310BC" w14:textId="77777777" w:rsidR="00077164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</w:p>
    <w:p w14:paraId="0DDFB68A" w14:textId="77777777" w:rsidR="00286B1B" w:rsidRDefault="00286B1B" w:rsidP="00286B1B">
      <w:pPr>
        <w:pStyle w:val="ab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bookmarkStart w:id="58" w:name="_Toc524895649"/>
      <w:bookmarkStart w:id="59" w:name="_Toc524896195"/>
      <w:bookmarkStart w:id="60" w:name="_Toc524896225"/>
      <w:bookmarkEnd w:id="57"/>
      <w:bookmarkEnd w:id="58"/>
      <w:bookmarkEnd w:id="59"/>
      <w:bookmarkEnd w:id="60"/>
    </w:p>
    <w:sectPr w:rsidR="00286B1B" w:rsidSect="001F7A1B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2678" w14:textId="77777777" w:rsidR="00370F67" w:rsidRDefault="00370F67">
      <w:r>
        <w:separator/>
      </w:r>
    </w:p>
  </w:endnote>
  <w:endnote w:type="continuationSeparator" w:id="0">
    <w:p w14:paraId="0E44F79E" w14:textId="77777777" w:rsidR="00370F67" w:rsidRDefault="0037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6F7" w14:textId="77777777" w:rsidR="000A1DA5" w:rsidRDefault="000A1DA5">
    <w:pPr>
      <w:pStyle w:val="af5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20</w:t>
    </w:r>
    <w:r>
      <w:rPr>
        <w:rStyle w:val="ae"/>
        <w:sz w:val="24"/>
      </w:rPr>
      <w:fldChar w:fldCharType="end"/>
    </w:r>
  </w:p>
  <w:p w14:paraId="0A6D8CED" w14:textId="77777777" w:rsidR="000A1DA5" w:rsidRDefault="000A1DA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E9FE" w14:textId="77777777" w:rsidR="00370F67" w:rsidRDefault="00370F67">
      <w:r>
        <w:separator/>
      </w:r>
    </w:p>
  </w:footnote>
  <w:footnote w:type="continuationSeparator" w:id="0">
    <w:p w14:paraId="7380CA27" w14:textId="77777777" w:rsidR="00370F67" w:rsidRDefault="0037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AA8D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B6124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40E010C"/>
    <w:multiLevelType w:val="multilevel"/>
    <w:tmpl w:val="B44C64C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06D1C"/>
    <w:multiLevelType w:val="hybridMultilevel"/>
    <w:tmpl w:val="E4AC5342"/>
    <w:lvl w:ilvl="0" w:tplc="68E82BC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</w:lvl>
    <w:lvl w:ilvl="3" w:tplc="0409000F" w:tentative="1">
      <w:start w:val="1"/>
      <w:numFmt w:val="decimal"/>
      <w:lvlText w:val="%4."/>
      <w:lvlJc w:val="left"/>
      <w:pPr>
        <w:ind w:left="3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</w:lvl>
    <w:lvl w:ilvl="6" w:tplc="0409000F" w:tentative="1">
      <w:start w:val="1"/>
      <w:numFmt w:val="decimal"/>
      <w:lvlText w:val="%7."/>
      <w:lvlJc w:val="left"/>
      <w:pPr>
        <w:ind w:left="4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</w:lvl>
  </w:abstractNum>
  <w:abstractNum w:abstractNumId="6" w15:restartNumberingAfterBreak="0">
    <w:nsid w:val="361E49A8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B1DC1"/>
    <w:multiLevelType w:val="hybridMultilevel"/>
    <w:tmpl w:val="3B302690"/>
    <w:lvl w:ilvl="0" w:tplc="B4A4796E">
      <w:start w:val="1"/>
      <w:numFmt w:val="taiwaneseCountingThousand"/>
      <w:lvlText w:val="（%1）"/>
      <w:lvlJc w:val="left"/>
      <w:pPr>
        <w:ind w:left="3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C0C0B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F4892"/>
    <w:multiLevelType w:val="hybridMultilevel"/>
    <w:tmpl w:val="0BF61DE8"/>
    <w:lvl w:ilvl="0" w:tplc="B4A4796E">
      <w:start w:val="1"/>
      <w:numFmt w:val="taiwaneseCountingThousand"/>
      <w:lvlText w:val="（%1）"/>
      <w:lvlJc w:val="left"/>
      <w:pPr>
        <w:ind w:left="97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65F23C2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7972281">
    <w:abstractNumId w:val="3"/>
  </w:num>
  <w:num w:numId="2" w16cid:durableId="1300918838">
    <w:abstractNumId w:val="4"/>
  </w:num>
  <w:num w:numId="3" w16cid:durableId="1510103555">
    <w:abstractNumId w:val="1"/>
  </w:num>
  <w:num w:numId="4" w16cid:durableId="214588579">
    <w:abstractNumId w:val="3"/>
  </w:num>
  <w:num w:numId="5" w16cid:durableId="1599368341">
    <w:abstractNumId w:val="3"/>
  </w:num>
  <w:num w:numId="6" w16cid:durableId="612979846">
    <w:abstractNumId w:val="3"/>
  </w:num>
  <w:num w:numId="7" w16cid:durableId="469055951">
    <w:abstractNumId w:val="3"/>
  </w:num>
  <w:num w:numId="8" w16cid:durableId="966738951">
    <w:abstractNumId w:val="3"/>
  </w:num>
  <w:num w:numId="9" w16cid:durableId="24840869">
    <w:abstractNumId w:val="3"/>
  </w:num>
  <w:num w:numId="10" w16cid:durableId="197819629">
    <w:abstractNumId w:val="3"/>
  </w:num>
  <w:num w:numId="11" w16cid:durableId="1671827936">
    <w:abstractNumId w:val="3"/>
  </w:num>
  <w:num w:numId="12" w16cid:durableId="526213556">
    <w:abstractNumId w:val="3"/>
  </w:num>
  <w:num w:numId="13" w16cid:durableId="2033611350">
    <w:abstractNumId w:val="3"/>
  </w:num>
  <w:num w:numId="14" w16cid:durableId="830948851">
    <w:abstractNumId w:val="3"/>
  </w:num>
  <w:num w:numId="15" w16cid:durableId="552472073">
    <w:abstractNumId w:val="3"/>
  </w:num>
  <w:num w:numId="16" w16cid:durableId="642931435">
    <w:abstractNumId w:val="3"/>
  </w:num>
  <w:num w:numId="17" w16cid:durableId="1834909032">
    <w:abstractNumId w:val="3"/>
  </w:num>
  <w:num w:numId="18" w16cid:durableId="2141848600">
    <w:abstractNumId w:val="4"/>
  </w:num>
  <w:num w:numId="19" w16cid:durableId="764154629">
    <w:abstractNumId w:val="4"/>
    <w:lvlOverride w:ilvl="0">
      <w:startOverride w:val="1"/>
    </w:lvlOverride>
  </w:num>
  <w:num w:numId="20" w16cid:durableId="1736733740">
    <w:abstractNumId w:val="3"/>
  </w:num>
  <w:num w:numId="21" w16cid:durableId="1235504273">
    <w:abstractNumId w:val="4"/>
  </w:num>
  <w:num w:numId="22" w16cid:durableId="1743870532">
    <w:abstractNumId w:val="10"/>
  </w:num>
  <w:num w:numId="23" w16cid:durableId="384913147">
    <w:abstractNumId w:val="7"/>
  </w:num>
  <w:num w:numId="24" w16cid:durableId="192114979">
    <w:abstractNumId w:val="11"/>
  </w:num>
  <w:num w:numId="25" w16cid:durableId="587346493">
    <w:abstractNumId w:val="3"/>
  </w:num>
  <w:num w:numId="26" w16cid:durableId="1295016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5058634">
    <w:abstractNumId w:val="3"/>
  </w:num>
  <w:num w:numId="28" w16cid:durableId="1378431730">
    <w:abstractNumId w:val="13"/>
  </w:num>
  <w:num w:numId="29" w16cid:durableId="524907751">
    <w:abstractNumId w:val="13"/>
  </w:num>
  <w:num w:numId="30" w16cid:durableId="528757613">
    <w:abstractNumId w:val="8"/>
  </w:num>
  <w:num w:numId="31" w16cid:durableId="2051345263">
    <w:abstractNumId w:val="8"/>
  </w:num>
  <w:num w:numId="32" w16cid:durableId="215625328">
    <w:abstractNumId w:val="3"/>
  </w:num>
  <w:num w:numId="33" w16cid:durableId="1410037970">
    <w:abstractNumId w:val="3"/>
  </w:num>
  <w:num w:numId="34" w16cid:durableId="222760475">
    <w:abstractNumId w:val="3"/>
  </w:num>
  <w:num w:numId="35" w16cid:durableId="1548646662">
    <w:abstractNumId w:val="15"/>
  </w:num>
  <w:num w:numId="36" w16cid:durableId="904996192">
    <w:abstractNumId w:val="9"/>
  </w:num>
  <w:num w:numId="37" w16cid:durableId="1804107767">
    <w:abstractNumId w:val="14"/>
  </w:num>
  <w:num w:numId="38" w16cid:durableId="68576781">
    <w:abstractNumId w:val="2"/>
  </w:num>
  <w:num w:numId="39" w16cid:durableId="1106464920">
    <w:abstractNumId w:val="6"/>
  </w:num>
  <w:num w:numId="40" w16cid:durableId="1240556832">
    <w:abstractNumId w:val="12"/>
  </w:num>
  <w:num w:numId="41" w16cid:durableId="1051538026">
    <w:abstractNumId w:val="5"/>
  </w:num>
  <w:num w:numId="42" w16cid:durableId="8612100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595"/>
    <w:rsid w:val="00006961"/>
    <w:rsid w:val="000112BF"/>
    <w:rsid w:val="00012233"/>
    <w:rsid w:val="00017318"/>
    <w:rsid w:val="000246F7"/>
    <w:rsid w:val="00030272"/>
    <w:rsid w:val="0003114D"/>
    <w:rsid w:val="00036D76"/>
    <w:rsid w:val="00037000"/>
    <w:rsid w:val="00043F52"/>
    <w:rsid w:val="00050778"/>
    <w:rsid w:val="000512D1"/>
    <w:rsid w:val="0005723C"/>
    <w:rsid w:val="00057405"/>
    <w:rsid w:val="00057F32"/>
    <w:rsid w:val="00057F34"/>
    <w:rsid w:val="00062A25"/>
    <w:rsid w:val="00062E64"/>
    <w:rsid w:val="00073CB5"/>
    <w:rsid w:val="0007425C"/>
    <w:rsid w:val="00077164"/>
    <w:rsid w:val="00077553"/>
    <w:rsid w:val="00080040"/>
    <w:rsid w:val="000851A2"/>
    <w:rsid w:val="00092095"/>
    <w:rsid w:val="000930A7"/>
    <w:rsid w:val="0009352E"/>
    <w:rsid w:val="00094805"/>
    <w:rsid w:val="00096B96"/>
    <w:rsid w:val="00097136"/>
    <w:rsid w:val="000A0924"/>
    <w:rsid w:val="000A1DA5"/>
    <w:rsid w:val="000A2F3F"/>
    <w:rsid w:val="000B0B4A"/>
    <w:rsid w:val="000B279A"/>
    <w:rsid w:val="000B61D2"/>
    <w:rsid w:val="000B70A7"/>
    <w:rsid w:val="000C495F"/>
    <w:rsid w:val="000D626D"/>
    <w:rsid w:val="000E6431"/>
    <w:rsid w:val="000F0D35"/>
    <w:rsid w:val="000F21A5"/>
    <w:rsid w:val="00102B9F"/>
    <w:rsid w:val="00103590"/>
    <w:rsid w:val="00112637"/>
    <w:rsid w:val="00113BB0"/>
    <w:rsid w:val="0012001E"/>
    <w:rsid w:val="00126A55"/>
    <w:rsid w:val="00133AA2"/>
    <w:rsid w:val="00133F08"/>
    <w:rsid w:val="001345E6"/>
    <w:rsid w:val="001378B0"/>
    <w:rsid w:val="00142E00"/>
    <w:rsid w:val="00152793"/>
    <w:rsid w:val="00154128"/>
    <w:rsid w:val="001545A9"/>
    <w:rsid w:val="00155324"/>
    <w:rsid w:val="001637C7"/>
    <w:rsid w:val="0016480E"/>
    <w:rsid w:val="0017091B"/>
    <w:rsid w:val="00174297"/>
    <w:rsid w:val="001764D4"/>
    <w:rsid w:val="001817A9"/>
    <w:rsid w:val="001817B3"/>
    <w:rsid w:val="00183014"/>
    <w:rsid w:val="001852BB"/>
    <w:rsid w:val="001949AD"/>
    <w:rsid w:val="001959C2"/>
    <w:rsid w:val="001A7968"/>
    <w:rsid w:val="001A7E6A"/>
    <w:rsid w:val="001B3483"/>
    <w:rsid w:val="001B3C1E"/>
    <w:rsid w:val="001B4494"/>
    <w:rsid w:val="001B48EB"/>
    <w:rsid w:val="001B70C8"/>
    <w:rsid w:val="001C0D8B"/>
    <w:rsid w:val="001C0DA8"/>
    <w:rsid w:val="001E0D8A"/>
    <w:rsid w:val="001E424F"/>
    <w:rsid w:val="001E67BA"/>
    <w:rsid w:val="001E74C2"/>
    <w:rsid w:val="001F1492"/>
    <w:rsid w:val="001F5A48"/>
    <w:rsid w:val="001F6260"/>
    <w:rsid w:val="001F6822"/>
    <w:rsid w:val="001F7A1B"/>
    <w:rsid w:val="00200007"/>
    <w:rsid w:val="002030A5"/>
    <w:rsid w:val="00203131"/>
    <w:rsid w:val="0021144F"/>
    <w:rsid w:val="0021244C"/>
    <w:rsid w:val="00212E88"/>
    <w:rsid w:val="00213C9C"/>
    <w:rsid w:val="0022009E"/>
    <w:rsid w:val="0022425C"/>
    <w:rsid w:val="002246DE"/>
    <w:rsid w:val="002355E2"/>
    <w:rsid w:val="002421B5"/>
    <w:rsid w:val="0025106C"/>
    <w:rsid w:val="00252BC4"/>
    <w:rsid w:val="00254014"/>
    <w:rsid w:val="00260E19"/>
    <w:rsid w:val="0026504D"/>
    <w:rsid w:val="0026691E"/>
    <w:rsid w:val="002675B2"/>
    <w:rsid w:val="00273A2F"/>
    <w:rsid w:val="00280986"/>
    <w:rsid w:val="00281ECE"/>
    <w:rsid w:val="002831C7"/>
    <w:rsid w:val="002840C6"/>
    <w:rsid w:val="00286B1B"/>
    <w:rsid w:val="00295174"/>
    <w:rsid w:val="002957E4"/>
    <w:rsid w:val="00296172"/>
    <w:rsid w:val="00296B92"/>
    <w:rsid w:val="002A2C22"/>
    <w:rsid w:val="002A4C4F"/>
    <w:rsid w:val="002B02EB"/>
    <w:rsid w:val="002B68A9"/>
    <w:rsid w:val="002B728C"/>
    <w:rsid w:val="002C0602"/>
    <w:rsid w:val="002C3787"/>
    <w:rsid w:val="002C4291"/>
    <w:rsid w:val="002D5C16"/>
    <w:rsid w:val="002E10EF"/>
    <w:rsid w:val="002F3DFF"/>
    <w:rsid w:val="002F5E05"/>
    <w:rsid w:val="00303775"/>
    <w:rsid w:val="00314F98"/>
    <w:rsid w:val="00317053"/>
    <w:rsid w:val="0032109C"/>
    <w:rsid w:val="00322B45"/>
    <w:rsid w:val="00323809"/>
    <w:rsid w:val="00323D41"/>
    <w:rsid w:val="00325414"/>
    <w:rsid w:val="00327B93"/>
    <w:rsid w:val="003302F1"/>
    <w:rsid w:val="0034470E"/>
    <w:rsid w:val="00352DB0"/>
    <w:rsid w:val="0036317D"/>
    <w:rsid w:val="00367B94"/>
    <w:rsid w:val="00370F67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2461"/>
    <w:rsid w:val="003A5B7B"/>
    <w:rsid w:val="003B1017"/>
    <w:rsid w:val="003B3C07"/>
    <w:rsid w:val="003B6775"/>
    <w:rsid w:val="003B7F7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10"/>
    <w:rsid w:val="004255DB"/>
    <w:rsid w:val="00426E56"/>
    <w:rsid w:val="0044346F"/>
    <w:rsid w:val="00443C7C"/>
    <w:rsid w:val="0046520A"/>
    <w:rsid w:val="004672AB"/>
    <w:rsid w:val="004714FE"/>
    <w:rsid w:val="0048227E"/>
    <w:rsid w:val="00482FEA"/>
    <w:rsid w:val="00485CDE"/>
    <w:rsid w:val="00494629"/>
    <w:rsid w:val="00495053"/>
    <w:rsid w:val="00497B44"/>
    <w:rsid w:val="004A06F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E65EE"/>
    <w:rsid w:val="004F5E57"/>
    <w:rsid w:val="004F6075"/>
    <w:rsid w:val="004F6710"/>
    <w:rsid w:val="00502849"/>
    <w:rsid w:val="00504334"/>
    <w:rsid w:val="005104D7"/>
    <w:rsid w:val="00510B9E"/>
    <w:rsid w:val="00522570"/>
    <w:rsid w:val="005229E9"/>
    <w:rsid w:val="0052385E"/>
    <w:rsid w:val="00531D2C"/>
    <w:rsid w:val="00532561"/>
    <w:rsid w:val="00536BC2"/>
    <w:rsid w:val="005425E1"/>
    <w:rsid w:val="005427C5"/>
    <w:rsid w:val="00542CF6"/>
    <w:rsid w:val="00553C03"/>
    <w:rsid w:val="00563692"/>
    <w:rsid w:val="005644AA"/>
    <w:rsid w:val="0057108E"/>
    <w:rsid w:val="00571349"/>
    <w:rsid w:val="00575B67"/>
    <w:rsid w:val="005908B8"/>
    <w:rsid w:val="0059512E"/>
    <w:rsid w:val="005A03DF"/>
    <w:rsid w:val="005A6DD2"/>
    <w:rsid w:val="005C0790"/>
    <w:rsid w:val="005C385D"/>
    <w:rsid w:val="005C3B2D"/>
    <w:rsid w:val="005D3B20"/>
    <w:rsid w:val="005E4533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3189C"/>
    <w:rsid w:val="00644A7D"/>
    <w:rsid w:val="006470EC"/>
    <w:rsid w:val="00647324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616"/>
    <w:rsid w:val="00696415"/>
    <w:rsid w:val="006B4738"/>
    <w:rsid w:val="006D3691"/>
    <w:rsid w:val="006E2DCE"/>
    <w:rsid w:val="006F3563"/>
    <w:rsid w:val="006F42B9"/>
    <w:rsid w:val="006F6103"/>
    <w:rsid w:val="00704E00"/>
    <w:rsid w:val="00707955"/>
    <w:rsid w:val="007209E7"/>
    <w:rsid w:val="00726182"/>
    <w:rsid w:val="00732329"/>
    <w:rsid w:val="007337CA"/>
    <w:rsid w:val="00734CE4"/>
    <w:rsid w:val="00735123"/>
    <w:rsid w:val="00741837"/>
    <w:rsid w:val="007453E6"/>
    <w:rsid w:val="007505A0"/>
    <w:rsid w:val="0075243E"/>
    <w:rsid w:val="007617EA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251A"/>
    <w:rsid w:val="007D171D"/>
    <w:rsid w:val="007D20E9"/>
    <w:rsid w:val="007D7881"/>
    <w:rsid w:val="007D7E3A"/>
    <w:rsid w:val="007E0E10"/>
    <w:rsid w:val="007E4768"/>
    <w:rsid w:val="007E5BDD"/>
    <w:rsid w:val="007E777B"/>
    <w:rsid w:val="007F2070"/>
    <w:rsid w:val="007F2558"/>
    <w:rsid w:val="008053F5"/>
    <w:rsid w:val="0081003B"/>
    <w:rsid w:val="00810198"/>
    <w:rsid w:val="00815DA8"/>
    <w:rsid w:val="0082194D"/>
    <w:rsid w:val="00823E9A"/>
    <w:rsid w:val="00825FBC"/>
    <w:rsid w:val="00826EF5"/>
    <w:rsid w:val="00831693"/>
    <w:rsid w:val="00840104"/>
    <w:rsid w:val="00841FC5"/>
    <w:rsid w:val="00842482"/>
    <w:rsid w:val="00845709"/>
    <w:rsid w:val="008576BD"/>
    <w:rsid w:val="00860463"/>
    <w:rsid w:val="008733DA"/>
    <w:rsid w:val="008737BE"/>
    <w:rsid w:val="0087483B"/>
    <w:rsid w:val="008850E4"/>
    <w:rsid w:val="008A12F5"/>
    <w:rsid w:val="008A288A"/>
    <w:rsid w:val="008A2E7A"/>
    <w:rsid w:val="008B1587"/>
    <w:rsid w:val="008B1B01"/>
    <w:rsid w:val="008B2C77"/>
    <w:rsid w:val="008B3BCD"/>
    <w:rsid w:val="008B4841"/>
    <w:rsid w:val="008B6DF8"/>
    <w:rsid w:val="008C106C"/>
    <w:rsid w:val="008C10F1"/>
    <w:rsid w:val="008C1E99"/>
    <w:rsid w:val="008D4FD6"/>
    <w:rsid w:val="008E0085"/>
    <w:rsid w:val="008E2AA6"/>
    <w:rsid w:val="008E311B"/>
    <w:rsid w:val="008E7855"/>
    <w:rsid w:val="008F46E7"/>
    <w:rsid w:val="008F6F0B"/>
    <w:rsid w:val="00904834"/>
    <w:rsid w:val="00907BA7"/>
    <w:rsid w:val="0091064E"/>
    <w:rsid w:val="00911FC5"/>
    <w:rsid w:val="00931848"/>
    <w:rsid w:val="00931A10"/>
    <w:rsid w:val="00934F52"/>
    <w:rsid w:val="00947967"/>
    <w:rsid w:val="00953ED7"/>
    <w:rsid w:val="00965200"/>
    <w:rsid w:val="0096563F"/>
    <w:rsid w:val="009668B3"/>
    <w:rsid w:val="00971471"/>
    <w:rsid w:val="009849C2"/>
    <w:rsid w:val="00984D24"/>
    <w:rsid w:val="009858EB"/>
    <w:rsid w:val="00987237"/>
    <w:rsid w:val="0099046A"/>
    <w:rsid w:val="009B0046"/>
    <w:rsid w:val="009B4868"/>
    <w:rsid w:val="009C1440"/>
    <w:rsid w:val="009C2107"/>
    <w:rsid w:val="009C5D9E"/>
    <w:rsid w:val="009D2C3E"/>
    <w:rsid w:val="009D72D0"/>
    <w:rsid w:val="009E0625"/>
    <w:rsid w:val="009E3034"/>
    <w:rsid w:val="009E549F"/>
    <w:rsid w:val="009F28A8"/>
    <w:rsid w:val="009F473E"/>
    <w:rsid w:val="009F682A"/>
    <w:rsid w:val="00A022BE"/>
    <w:rsid w:val="00A06C2E"/>
    <w:rsid w:val="00A149E7"/>
    <w:rsid w:val="00A151B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1AE0"/>
    <w:rsid w:val="00A61C1D"/>
    <w:rsid w:val="00A639F4"/>
    <w:rsid w:val="00A81A32"/>
    <w:rsid w:val="00A835BD"/>
    <w:rsid w:val="00A97B15"/>
    <w:rsid w:val="00AA31BB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E67BA"/>
    <w:rsid w:val="00AF1181"/>
    <w:rsid w:val="00AF2F79"/>
    <w:rsid w:val="00AF4653"/>
    <w:rsid w:val="00AF7DB7"/>
    <w:rsid w:val="00B35514"/>
    <w:rsid w:val="00B4137E"/>
    <w:rsid w:val="00B443E4"/>
    <w:rsid w:val="00B553D5"/>
    <w:rsid w:val="00B563EA"/>
    <w:rsid w:val="00B60E51"/>
    <w:rsid w:val="00B63A54"/>
    <w:rsid w:val="00B65CF6"/>
    <w:rsid w:val="00B74F7F"/>
    <w:rsid w:val="00B77D18"/>
    <w:rsid w:val="00B8313A"/>
    <w:rsid w:val="00B8331B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4BB3"/>
    <w:rsid w:val="00BC64F2"/>
    <w:rsid w:val="00BD5B23"/>
    <w:rsid w:val="00BD7D5D"/>
    <w:rsid w:val="00BF11C1"/>
    <w:rsid w:val="00BF2A42"/>
    <w:rsid w:val="00C03D8C"/>
    <w:rsid w:val="00C055EC"/>
    <w:rsid w:val="00C10DC9"/>
    <w:rsid w:val="00C11959"/>
    <w:rsid w:val="00C12FB3"/>
    <w:rsid w:val="00C17341"/>
    <w:rsid w:val="00C24EEF"/>
    <w:rsid w:val="00C25CF6"/>
    <w:rsid w:val="00C264F9"/>
    <w:rsid w:val="00C26C36"/>
    <w:rsid w:val="00C32768"/>
    <w:rsid w:val="00C343C5"/>
    <w:rsid w:val="00C34810"/>
    <w:rsid w:val="00C431DF"/>
    <w:rsid w:val="00C456BD"/>
    <w:rsid w:val="00C469A1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953F6"/>
    <w:rsid w:val="00C969D8"/>
    <w:rsid w:val="00CA6AC8"/>
    <w:rsid w:val="00CB027F"/>
    <w:rsid w:val="00CC6297"/>
    <w:rsid w:val="00CC7690"/>
    <w:rsid w:val="00CC7A02"/>
    <w:rsid w:val="00CD1986"/>
    <w:rsid w:val="00CE4D5C"/>
    <w:rsid w:val="00CF05DA"/>
    <w:rsid w:val="00CF58EB"/>
    <w:rsid w:val="00D0106E"/>
    <w:rsid w:val="00D04357"/>
    <w:rsid w:val="00D06383"/>
    <w:rsid w:val="00D12328"/>
    <w:rsid w:val="00D20E85"/>
    <w:rsid w:val="00D24615"/>
    <w:rsid w:val="00D258B8"/>
    <w:rsid w:val="00D27557"/>
    <w:rsid w:val="00D37842"/>
    <w:rsid w:val="00D40D5F"/>
    <w:rsid w:val="00D41670"/>
    <w:rsid w:val="00D42DC2"/>
    <w:rsid w:val="00D44E2B"/>
    <w:rsid w:val="00D537E1"/>
    <w:rsid w:val="00D55BB2"/>
    <w:rsid w:val="00D6091A"/>
    <w:rsid w:val="00D6378D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C8B"/>
    <w:rsid w:val="00DC5D40"/>
    <w:rsid w:val="00DD30E9"/>
    <w:rsid w:val="00DD4F47"/>
    <w:rsid w:val="00DD5AC8"/>
    <w:rsid w:val="00DD7FBB"/>
    <w:rsid w:val="00DE0B9F"/>
    <w:rsid w:val="00DE4238"/>
    <w:rsid w:val="00DE42B9"/>
    <w:rsid w:val="00DE657F"/>
    <w:rsid w:val="00DF1218"/>
    <w:rsid w:val="00DF6462"/>
    <w:rsid w:val="00E02D13"/>
    <w:rsid w:val="00E02FA0"/>
    <w:rsid w:val="00E036DC"/>
    <w:rsid w:val="00E10454"/>
    <w:rsid w:val="00E112E5"/>
    <w:rsid w:val="00E21CC7"/>
    <w:rsid w:val="00E24D9E"/>
    <w:rsid w:val="00E25849"/>
    <w:rsid w:val="00E267B2"/>
    <w:rsid w:val="00E27643"/>
    <w:rsid w:val="00E30BEA"/>
    <w:rsid w:val="00E3197E"/>
    <w:rsid w:val="00E342F8"/>
    <w:rsid w:val="00E351ED"/>
    <w:rsid w:val="00E376A5"/>
    <w:rsid w:val="00E6034B"/>
    <w:rsid w:val="00E6549E"/>
    <w:rsid w:val="00E65EDE"/>
    <w:rsid w:val="00E7087A"/>
    <w:rsid w:val="00E70F81"/>
    <w:rsid w:val="00E732F2"/>
    <w:rsid w:val="00E77055"/>
    <w:rsid w:val="00E77460"/>
    <w:rsid w:val="00E83ABC"/>
    <w:rsid w:val="00E844F2"/>
    <w:rsid w:val="00E92FCB"/>
    <w:rsid w:val="00EA147F"/>
    <w:rsid w:val="00EB07D1"/>
    <w:rsid w:val="00EB2BF6"/>
    <w:rsid w:val="00ED03AB"/>
    <w:rsid w:val="00ED0CAC"/>
    <w:rsid w:val="00ED1CD4"/>
    <w:rsid w:val="00ED1D2B"/>
    <w:rsid w:val="00ED5A8D"/>
    <w:rsid w:val="00ED64B5"/>
    <w:rsid w:val="00EE7CCA"/>
    <w:rsid w:val="00F10B42"/>
    <w:rsid w:val="00F11953"/>
    <w:rsid w:val="00F16A14"/>
    <w:rsid w:val="00F201E1"/>
    <w:rsid w:val="00F231DC"/>
    <w:rsid w:val="00F23741"/>
    <w:rsid w:val="00F27CF0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48"/>
    <w:rsid w:val="00FB7770"/>
    <w:rsid w:val="00FC3BFD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D08FA"/>
  <w15:docId w15:val="{15339422-14A8-40D3-B8ED-7FB082D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7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7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aliases w:val="陳斯瀚,PS Table Grid"/>
    <w:basedOn w:val="a9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7"/>
    <w:uiPriority w:val="34"/>
    <w:qFormat/>
    <w:rsid w:val="00687024"/>
    <w:pPr>
      <w:ind w:leftChars="200" w:left="480"/>
    </w:pPr>
  </w:style>
  <w:style w:type="paragraph" w:styleId="afa">
    <w:name w:val="Balloon Text"/>
    <w:basedOn w:val="a7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8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7"/>
    <w:link w:val="afd"/>
    <w:uiPriority w:val="99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8"/>
    <w:link w:val="afc"/>
    <w:uiPriority w:val="99"/>
    <w:semiHidden/>
    <w:rsid w:val="00B8331B"/>
    <w:rPr>
      <w:rFonts w:ascii="標楷體" w:eastAsia="標楷體"/>
      <w:kern w:val="2"/>
    </w:rPr>
  </w:style>
  <w:style w:type="character" w:styleId="afe">
    <w:name w:val="footnote reference"/>
    <w:basedOn w:val="a8"/>
    <w:uiPriority w:val="99"/>
    <w:semiHidden/>
    <w:unhideWhenUsed/>
    <w:rsid w:val="00B8331B"/>
    <w:rPr>
      <w:vertAlign w:val="superscript"/>
    </w:rPr>
  </w:style>
  <w:style w:type="paragraph" w:customStyle="1" w:styleId="aff">
    <w:name w:val="表樣式"/>
    <w:basedOn w:val="a7"/>
    <w:next w:val="a7"/>
    <w:rsid w:val="00987237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f0">
    <w:name w:val="圖樣式"/>
    <w:basedOn w:val="a7"/>
    <w:next w:val="a7"/>
    <w:rsid w:val="00987237"/>
    <w:pPr>
      <w:overflowPunct/>
      <w:autoSpaceDE/>
      <w:autoSpaceDN/>
      <w:ind w:left="400" w:hangingChars="400" w:hanging="400"/>
    </w:pPr>
  </w:style>
  <w:style w:type="paragraph" w:styleId="aff1">
    <w:name w:val="Plain Text"/>
    <w:basedOn w:val="a7"/>
    <w:link w:val="aff2"/>
    <w:uiPriority w:val="99"/>
    <w:semiHidden/>
    <w:unhideWhenUsed/>
    <w:rsid w:val="00987237"/>
    <w:pPr>
      <w:overflowPunct/>
      <w:autoSpaceDE/>
      <w:autoSpaceDN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2">
    <w:name w:val="純文字 字元"/>
    <w:basedOn w:val="a8"/>
    <w:link w:val="aff1"/>
    <w:uiPriority w:val="99"/>
    <w:semiHidden/>
    <w:rsid w:val="00987237"/>
    <w:rPr>
      <w:rFonts w:ascii="Calibri" w:hAnsi="Courier New" w:cs="Courier New"/>
      <w:kern w:val="2"/>
      <w:sz w:val="24"/>
      <w:szCs w:val="24"/>
    </w:rPr>
  </w:style>
  <w:style w:type="character" w:styleId="aff3">
    <w:name w:val="Emphasis"/>
    <w:uiPriority w:val="20"/>
    <w:qFormat/>
    <w:rsid w:val="00987237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8"/>
    <w:rsid w:val="00987237"/>
  </w:style>
  <w:style w:type="character" w:customStyle="1" w:styleId="50">
    <w:name w:val="標題 5 字元"/>
    <w:link w:val="5"/>
    <w:rsid w:val="00987237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7"/>
    <w:link w:val="HTML0"/>
    <w:uiPriority w:val="99"/>
    <w:semiHidden/>
    <w:unhideWhenUsed/>
    <w:rsid w:val="00987237"/>
    <w:pPr>
      <w:overflowPunct/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8"/>
    <w:link w:val="HTML"/>
    <w:uiPriority w:val="99"/>
    <w:semiHidden/>
    <w:rsid w:val="00987237"/>
    <w:rPr>
      <w:rFonts w:ascii="Courier New" w:eastAsia="標楷體" w:hAnsi="Courier New" w:cs="Courier New"/>
      <w:kern w:val="2"/>
    </w:rPr>
  </w:style>
  <w:style w:type="character" w:customStyle="1" w:styleId="20">
    <w:name w:val="標題 2 字元"/>
    <w:link w:val="2"/>
    <w:rsid w:val="00987237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link w:val="3"/>
    <w:rsid w:val="0098723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987237"/>
    <w:rPr>
      <w:rFonts w:ascii="標楷體" w:eastAsia="標楷體" w:hAnsi="Arial"/>
      <w:kern w:val="32"/>
      <w:sz w:val="32"/>
      <w:szCs w:val="36"/>
    </w:rPr>
  </w:style>
  <w:style w:type="table" w:customStyle="1" w:styleId="23">
    <w:name w:val="表格格線2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分項段落"/>
    <w:basedOn w:val="a7"/>
    <w:rsid w:val="00987237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">
    <w:name w:val="List Bullet"/>
    <w:basedOn w:val="a7"/>
    <w:uiPriority w:val="99"/>
    <w:unhideWhenUsed/>
    <w:rsid w:val="00987237"/>
    <w:pPr>
      <w:numPr>
        <w:numId w:val="42"/>
      </w:numPr>
      <w:overflowPunct/>
      <w:autoSpaceDE/>
      <w:autoSpaceDN/>
      <w:contextualSpacing/>
      <w:jc w:val="left"/>
    </w:pPr>
    <w:rPr>
      <w:rFonts w:ascii="Times New Roman"/>
    </w:rPr>
  </w:style>
  <w:style w:type="paragraph" w:styleId="aff5">
    <w:name w:val="Salutation"/>
    <w:basedOn w:val="a7"/>
    <w:next w:val="a7"/>
    <w:link w:val="aff6"/>
    <w:uiPriority w:val="99"/>
    <w:unhideWhenUsed/>
    <w:rsid w:val="00987237"/>
    <w:pPr>
      <w:overflowPunct/>
      <w:autoSpaceDE/>
      <w:autoSpaceDN/>
      <w:jc w:val="left"/>
    </w:pPr>
    <w:rPr>
      <w:rFonts w:hAnsi="標楷體"/>
      <w:sz w:val="24"/>
      <w:szCs w:val="24"/>
    </w:rPr>
  </w:style>
  <w:style w:type="character" w:customStyle="1" w:styleId="aff6">
    <w:name w:val="問候 字元"/>
    <w:basedOn w:val="a8"/>
    <w:link w:val="aff5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paragraph" w:styleId="aff7">
    <w:name w:val="Closing"/>
    <w:basedOn w:val="a7"/>
    <w:link w:val="aff8"/>
    <w:uiPriority w:val="99"/>
    <w:unhideWhenUsed/>
    <w:rsid w:val="00987237"/>
    <w:pPr>
      <w:overflowPunct/>
      <w:autoSpaceDE/>
      <w:autoSpaceDN/>
      <w:ind w:leftChars="1800" w:left="100"/>
      <w:jc w:val="left"/>
    </w:pPr>
    <w:rPr>
      <w:rFonts w:hAnsi="標楷體"/>
      <w:sz w:val="24"/>
      <w:szCs w:val="24"/>
    </w:rPr>
  </w:style>
  <w:style w:type="character" w:customStyle="1" w:styleId="aff8">
    <w:name w:val="結語 字元"/>
    <w:basedOn w:val="a8"/>
    <w:link w:val="aff7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簽名 字元"/>
    <w:link w:val="ab"/>
    <w:semiHidden/>
    <w:rsid w:val="00987237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0138-B9AB-4CBC-A3CE-474D487C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8</TotalTime>
  <Pages>5</Pages>
  <Words>398</Words>
  <Characters>2269</Characters>
  <Application>Microsoft Office Word</Application>
  <DocSecurity>0</DocSecurity>
  <Lines>18</Lines>
  <Paragraphs>5</Paragraphs>
  <ScaleCrop>false</ScaleCrop>
  <Company>cy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楊淑雯</cp:lastModifiedBy>
  <cp:revision>4</cp:revision>
  <cp:lastPrinted>2025-08-11T09:46:00Z</cp:lastPrinted>
  <dcterms:created xsi:type="dcterms:W3CDTF">2025-08-11T09:42:00Z</dcterms:created>
  <dcterms:modified xsi:type="dcterms:W3CDTF">2025-08-14T02:40:00Z</dcterms:modified>
</cp:coreProperties>
</file>